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ДОРОЖНАЯ КАРТА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мероприятий по введению федеральных государственных образовательных стандартов начального общего и основного общего образования, утвержденных приказами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образования», от 31 мая 2021 г. №287 «Об утверждении федерального государственного образовательного стандарта основного общего образования» в Жирновском муниципальном районе Волгоградской области</w:t>
      </w:r>
    </w:p>
    <w:tbl>
      <w:tblPr>
        <w:tblStyle w:val="a3"/>
        <w:tblW w:w="15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529"/>
        <w:gridCol w:w="2883"/>
        <w:gridCol w:w="2785"/>
        <w:gridCol w:w="3686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Сроки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Ожидаемые результаты</w:t>
            </w:r>
          </w:p>
        </w:tc>
      </w:tr>
      <w:tr>
        <w:trPr/>
        <w:tc>
          <w:tcPr>
            <w:tcW w:w="1555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Организационно-управленческое и нормативное обеспечение введения обновленного ФГОС НОО, ФГОС ООО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муниципального координатора по введению в общеобразовательных организациях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2022г.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деятельности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функций муниципального координатора по вопросам введения обновленных ФГОС (синхронизация их деятельности в рамках Российской Федерации)</w:t>
            </w:r>
          </w:p>
        </w:tc>
        <w:tc>
          <w:tcPr>
            <w:tcW w:w="28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2022г.</w:t>
            </w: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Облкомобразования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 ДПО «ВГАПО»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Оперативное взаимодействие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28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Облкомобразования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 ДПО «ВГАПО»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единства образовательного пространства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рабочей группы по введению обновленных ФГОС</w:t>
            </w:r>
          </w:p>
        </w:tc>
        <w:tc>
          <w:tcPr>
            <w:tcW w:w="28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2021г.</w:t>
            </w: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Общеобразовательные организации Жирновского муниципального района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Синхронизация процесса введения обновленных ФГОС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Экспертиза пакета нормативно-правовых документов, регламентирующих введение ФГОС НОО, ФГОС ООО</w:t>
            </w:r>
          </w:p>
        </w:tc>
        <w:tc>
          <w:tcPr>
            <w:tcW w:w="28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2021г-январь 2022г.</w:t>
            </w: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Директор, заместители директора по УВР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рабочая группа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Результаты экспертизы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банка нормативно-правовых документов в соответствии с ФГОС НОО, ФГОС ООО (приказы, положения)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2021г-август 2022г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Заместители директора по УР, ВР,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рабочая группа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банка нормативно-правовых документов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локальных актов и других нормативно-правовых документов: АООП, учебный план, план внеурочной деятельности. Формирование ВСОКО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2021г-август 2022г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Заместители директора по УР, ВР,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рабочая группа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Локальные акты</w:t>
            </w:r>
          </w:p>
        </w:tc>
      </w:tr>
      <w:tr>
        <w:trPr/>
        <w:tc>
          <w:tcPr>
            <w:tcW w:w="1555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Финансовое обеспечение введения обновленного ФГОС НОО, ФГОС ООО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объема финансирования школы на текущий ремонт, оснащение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2021г-август 2022г.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заместитель директора по АХЧ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Текущий ремонт, оснащение помещений в соответствии с нормами СанПиН, правилами безопасности, требованиями к материально-техническому обеспечению введения ФГОС НОО, ФГОС ООО</w:t>
            </w:r>
          </w:p>
        </w:tc>
      </w:tr>
      <w:tr>
        <w:trPr/>
        <w:tc>
          <w:tcPr>
            <w:tcW w:w="1555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Организационно-методическое обеспечение введения обновленного ФГОС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рабочей группы по реализации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 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заместители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Рабочая группа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и утверждение плана мероприятий реализации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 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заместители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Дорожная карта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аудита готовности ОО к введению ФГОС НОО, ФГОС ООО (нормативно—правовые ресурсы, организационно-методические, кадровые, материально-технические)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Сентябрь- декабрь 2021г.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заместители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Мониторинг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изменений в АООП НОО, АООП ООО разработка рабочих программ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Февраль-август 2022г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Заместители директора по УВР,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рабочая группа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АООП НОО, АООП ООО, рабочие программы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«Утверждение изменений, вносимых в АООП НОО, АООП ООО»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Педагогический совет Август 2021г.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заместители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 педагогического совета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Согласование расписания занятий по внеурочной деятельности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Сентябрь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2022г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заместитель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Расписание внеурочной деятельности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совещаниях, семинарах по вопросам реализации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Заместители директора по УВР учителя-предметники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Информирование педагогов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совещаний о ходе реализации ФГОС НОО, ФГОС ООО в 2022-23 уч.году: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 ходе реализации ФГОС по итогам 1 п/г в 6 классах;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об итогах организации образовательного процесса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 2023г.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Заместители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Подведение итогов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начального общего и основного общего образования, в соответствии с обновленными ФГОС</w:t>
            </w:r>
          </w:p>
        </w:tc>
        <w:tc>
          <w:tcPr>
            <w:tcW w:w="28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2022-декабрь 2022г.</w:t>
            </w: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Облкомобразования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 ДПО «ВГАПО»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Синхронизация способов использования содержания учебного предмета, соодержания программ дополнительного образования как средства по достижению метапредметных и личностных образовательных результатов на территории Жирновского муниципального района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28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Облкомобразования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 ДПО «ВГАПО»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28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Облкомобразования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 ДПО «ВГАПО»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Жирновского района умеют решать задачи с различными формулировками заданий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Достигнуто повышение качества образования в Жирновском муниципальном районе</w:t>
            </w:r>
          </w:p>
        </w:tc>
      </w:tr>
      <w:tr>
        <w:trPr/>
        <w:tc>
          <w:tcPr>
            <w:tcW w:w="1555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Кадровое обеспечение введения  обновленного ФГОС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кадрового обеспечения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заместитель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Результаты анализа кадрового обеспечения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</w:t>
            </w:r>
          </w:p>
        </w:tc>
        <w:tc>
          <w:tcPr>
            <w:tcW w:w="28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г-апрель 2022г.</w:t>
            </w: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 ДПО «ВГАПО»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Синхронизированы процессы обучения педагогических и управленческих команд на территории Жирновского муниципального района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плана- графика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обновленных ФГОС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График повышения квалификации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повышения квалификации педагогических работников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2021- август 2022г.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Прохождение курсов повышения квалификации по вопросам ФГОС НОО, ФГОС ООО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(корректировка) планов методической работы во вопросам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УВР, руководители ШМО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Планы работы ШМО</w:t>
            </w:r>
          </w:p>
        </w:tc>
      </w:tr>
      <w:tr>
        <w:trPr/>
        <w:tc>
          <w:tcPr>
            <w:tcW w:w="1555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Материально-техническое обеспечение введения обновленного ФГОС ООО (для детей с ОВЗ)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и оценка МТ- оснащения школы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Январь-март 2021г.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заместитель директора по АХЧ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Результаты анализа и оценки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Обеспечения соответствия МТБ школы требованиям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заместитель директора по АХЧ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Результаты обеспечения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соответствия условий реализации АООП противопожарным нормам, нормам охраны труда работников школы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заместитель директора по АХЧ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Результаты обеспечения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списка учебников, используемых в образовательном процессе в соответствии с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 2022г.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УВР, библиотекарь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Список учебников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укомплектованности школьной библиотеки образовательными ресурсами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2022г.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АХЧ, библиотекарь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Результаты обеспечения</w:t>
            </w:r>
          </w:p>
        </w:tc>
      </w:tr>
      <w:tr>
        <w:trPr>
          <w:trHeight w:val="841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Регулярно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УВР, библиотекарь, ответственный за ИКТ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Контролируемый доступ участников образовательного процесса к информационно-образовательным ресурсам в сети Интернет</w:t>
            </w:r>
          </w:p>
        </w:tc>
      </w:tr>
      <w:tr>
        <w:trPr/>
        <w:tc>
          <w:tcPr>
            <w:tcW w:w="1555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Информационное обеспечение введения ФГОС ООО (для детей с ОВЗ)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информации о введении обновленных ФГОС НОО, ФГОС ООО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2021г.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УВР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Информационные материалы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родительских собраний в 5  классах, будущих первоклассников</w:t>
            </w:r>
          </w:p>
        </w:tc>
        <w:tc>
          <w:tcPr>
            <w:tcW w:w="2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2022г</w:t>
            </w:r>
          </w:p>
        </w:tc>
        <w:tc>
          <w:tcPr>
            <w:tcW w:w="2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УВР, классный руководитель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Информационные материалы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0df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1299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1299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0b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C083-A30C-4706-8958-9355598A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LibreOffice/7.2.2.2$Windows_X86_64 LibreOffice_project/02b2acce88a210515b4a5bb2e46cbfb63fe97d56</Application>
  <AppVersion>15.0000</AppVersion>
  <Pages>5</Pages>
  <Words>1000</Words>
  <Characters>7572</Characters>
  <CharactersWithSpaces>8391</CharactersWithSpaces>
  <Paragraphs>193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2022-01-13T10:44:00Z</dcterms:created>
  <dc:creator>Director</dc:creator>
  <dc:description/>
  <dc:language>ru-RU</dc:language>
  <cp:lastModifiedBy/>
  <cp:lastPrinted>2021-09-10T07:51:00Z</cp:lastPrinted>
  <dcterms:modified xsi:type="dcterms:W3CDTF">2022-03-10T15:16:32Z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